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pos="900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“I, Assignment”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assignment is based on Leonard Read’s classic story, “I, Pencil”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Introduction to the concepts of specialization, cooperation, and free markets. 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https://youtu.be/67tHtpac5ws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Next, watch this video detailing the construction of a pencil: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https://youtu.be/IYO3tOqDISE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  <w:t xml:space="preserve">Finally, i</w:t>
      </w:r>
      <w:r w:rsidDel="00000000" w:rsidR="00000000" w:rsidRPr="00000000">
        <w:rPr>
          <w:vertAlign w:val="baseline"/>
          <w:rtl w:val="0"/>
        </w:rPr>
        <w:t xml:space="preserve">n an essay of 500 to 750 words (40 points):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Construct a story of your own (</w:t>
      </w:r>
      <w:r w:rsidDel="00000000" w:rsidR="00000000" w:rsidRPr="00000000">
        <w:rPr>
          <w:i w:val="1"/>
          <w:vertAlign w:val="baseline"/>
          <w:rtl w:val="0"/>
        </w:rPr>
        <w:t xml:space="preserve">not a pencil</w:t>
      </w:r>
      <w:r w:rsidDel="00000000" w:rsidR="00000000" w:rsidRPr="00000000">
        <w:rPr>
          <w:vertAlign w:val="baseline"/>
          <w:rtl w:val="0"/>
        </w:rPr>
        <w:t xml:space="preserve">) that demonstrates the complexity of producing or delivering a seemingly simple product</w:t>
      </w:r>
      <w:r w:rsidDel="00000000" w:rsidR="00000000" w:rsidRPr="00000000">
        <w:rPr>
          <w:rtl w:val="0"/>
        </w:rPr>
        <w:t xml:space="preserve">. You should construct your response from the perspective of whatever item you choose. For example, ‘I, Milkshake, or I, Football, etc’. P</w:t>
      </w:r>
      <w:r w:rsidDel="00000000" w:rsidR="00000000" w:rsidRPr="00000000">
        <w:rPr>
          <w:vertAlign w:val="baseline"/>
          <w:rtl w:val="0"/>
        </w:rPr>
        <w:t xml:space="preserve">ossible products could include, but are not limited to: </w:t>
      </w:r>
    </w:p>
    <w:p w:rsidR="00000000" w:rsidDel="00000000" w:rsidP="00000000" w:rsidRDefault="00000000" w:rsidRPr="00000000" w14:paraId="0000000F">
      <w:pPr>
        <w:ind w:left="720" w:firstLine="0"/>
        <w:rPr/>
        <w:sectPr>
          <w:pgSz w:h="15840" w:w="12240"/>
          <w:pgMar w:bottom="1440" w:top="1440" w:left="180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Running Shoes</w:t>
      </w:r>
    </w:p>
    <w:p w:rsidR="00000000" w:rsidDel="00000000" w:rsidP="00000000" w:rsidRDefault="00000000" w:rsidRPr="00000000" w14:paraId="00000011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vertAlign w:val="baseline"/>
          <w:rtl w:val="0"/>
        </w:rPr>
        <w:t xml:space="preserve">rench fries </w:t>
      </w:r>
    </w:p>
    <w:p w:rsidR="00000000" w:rsidDel="00000000" w:rsidP="00000000" w:rsidRDefault="00000000" w:rsidRPr="00000000" w14:paraId="00000012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Notebook  </w:t>
      </w:r>
    </w:p>
    <w:p w:rsidR="00000000" w:rsidDel="00000000" w:rsidP="00000000" w:rsidRDefault="00000000" w:rsidRPr="00000000" w14:paraId="00000013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Milkshake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Book 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Baseball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Scrunchie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T-shirt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Pizza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vertAlign w:val="baseline"/>
          <w:rtl w:val="0"/>
        </w:rPr>
        <w:t xml:space="preserve">Pair of socks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Cup of coffee</w:t>
      </w:r>
    </w:p>
    <w:p w:rsidR="00000000" w:rsidDel="00000000" w:rsidP="00000000" w:rsidRDefault="00000000" w:rsidRPr="00000000" w14:paraId="0000001D">
      <w:pPr>
        <w:ind w:left="720" w:firstLine="0"/>
        <w:rPr>
          <w:vertAlign w:val="baseline"/>
        </w:rPr>
        <w:sectPr>
          <w:type w:val="continuous"/>
          <w:pgSz w:h="15840" w:w="12240"/>
          <w:pgMar w:bottom="1440" w:top="1440" w:left="1800" w:right="1440" w:header="720" w:footer="720"/>
          <w:cols w:equalWidth="0" w:num="3">
            <w:col w:space="720" w:w="2520"/>
            <w:col w:space="720" w:w="2520"/>
            <w:col w:space="0" w:w="2520"/>
          </w:cols>
        </w:sectPr>
      </w:pPr>
      <w:r w:rsidDel="00000000" w:rsidR="00000000" w:rsidRPr="00000000">
        <w:rPr>
          <w:rtl w:val="0"/>
        </w:rPr>
        <w:t xml:space="preserve">Down comforter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Be as creative as you wish, however, your essay must demonstrate specific research on the sources of materials, transportation, and manufacturing process of your item.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rtl w:val="0"/>
        </w:rPr>
        <w:t xml:space="preserve">You do not need a formal citation, however please include a link(s) to the source(s) of your outside information at the end of your essay.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After completing your story, </w:t>
      </w:r>
      <w:r w:rsidDel="00000000" w:rsidR="00000000" w:rsidRPr="00000000">
        <w:rPr>
          <w:rtl w:val="0"/>
        </w:rPr>
        <w:t xml:space="preserve">find an image of your product and insert it in your document.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 your finished paper to your World Geo class folder.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rtl w:val="0"/>
        </w:rPr>
        <w:t xml:space="preserve">Be prepared to discuss (during zoom class) why </w:t>
      </w:r>
      <w:r w:rsidDel="00000000" w:rsidR="00000000" w:rsidRPr="00000000">
        <w:rPr>
          <w:vertAlign w:val="baseline"/>
          <w:rtl w:val="0"/>
        </w:rPr>
        <w:t xml:space="preserve">most people do not marvel at the cooperation and social coordination necessary to accomplish the task you describe in your story?  </w:t>
        <w:br w:type="textWrapping"/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full text of Leonard Read’s Essay “I, Pencil” on which the video is based, can be found here: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hyperlink r:id="rId9">
        <w:r w:rsidDel="00000000" w:rsidR="00000000" w:rsidRPr="00000000">
          <w:rPr>
            <w:color w:val="1155cc"/>
            <w:u w:val="single"/>
            <w:vertAlign w:val="baseline"/>
            <w:rtl w:val="0"/>
          </w:rPr>
          <w:t xml:space="preserve">http://www.econlib.org/library/Essays/rdPncl1.html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80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conlib.org/library/Essays/rdPncl1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67tHtpac5ws" TargetMode="External"/><Relationship Id="rId8" Type="http://schemas.openxmlformats.org/officeDocument/2006/relationships/hyperlink" Target="https://youtu.be/IYO3tOqD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2cO9dTf+mPYDnr+WaK/DoUj4w==">AMUW2mUKN3ZgnUAqn+iosWRgi+W6qexaOtRY6D0+xkbuaFyH9OQs6dyo7w2xzPjER6tdjGeEnd3r2FTPltNpojTzJ/vU3hixy+tVBDGqzYb4XhlmDLfFNQ4=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2020-04-20T04:07:00Z</dcterms:created>
  <dc:creator>Michael J. Rizzo</dc:creator>
</cp:coreProperties>
</file>