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STOCK MARKET JOURNAL BEGINNING MARCH 19TH, 2020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rtl w:val="0"/>
        </w:rPr>
        <w:t xml:space="preserve"> POST 3 TIMES PER WEEK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SHARE WITH ME VIA E-MAIL ON MARCH 31ST, 2020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40"/>
        <w:gridCol w:w="1800"/>
        <w:gridCol w:w="4320"/>
        <w:tblGridChange w:id="0">
          <w:tblGrid>
            <w:gridCol w:w="1500"/>
            <w:gridCol w:w="1740"/>
            <w:gridCol w:w="180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OPENING DOW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CLOSING DOW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NOTEWORTHY NEWS EVENT THIS DAY AND PREDICTION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3/18/2020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20,188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Wall street is encouraged by the China rebound, Covid-19 cases have decreased for 5th day in a row.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American markets, dow down 23%, projected to lose all gains that have occurred during Trump reign.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Airlines and travel industry stocks at rock bottom low and perhaps this is a good time to purchase?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